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before="0" w:lineRule="auto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Evgenii Rodionov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00" w:before="0" w:lineRule="auto"/>
        <w:jc w:val="left"/>
        <w:rPr/>
      </w:pPr>
      <w:r w:rsidDel="00000000" w:rsidR="00000000" w:rsidRPr="00000000">
        <w:rPr>
          <w:b w:val="1"/>
          <w:bCs w:val="1"/>
          <w:color w:val="404040"/>
          <w:sz w:val="22"/>
          <w:szCs w:val="22"/>
          <w:rtl w:val="0"/>
        </w:rPr>
        <w:t xml:space="preserve">Engineering Manager · Founder/CTO</w:t>
      </w:r>
      <w:r w:rsidDel="00000000" w:rsidR="00000000" w:rsidRPr="00000000">
        <w:rPr>
          <w:color w:val="40404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404040"/>
          <w:rtl w:val="0"/>
        </w:rPr>
        <w:t xml:space="preserve">-</w:t>
      </w:r>
      <w:r w:rsidDel="00000000" w:rsidR="00000000" w:rsidRPr="00000000">
        <w:rPr>
          <w:color w:val="404040"/>
          <w:sz w:val="22"/>
          <w:szCs w:val="22"/>
          <w:rtl w:val="0"/>
        </w:rPr>
        <w:t xml:space="preserve"> Platform Engineering &amp; Distributed Teams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40" w:before="0" w:lineRule="auto"/>
        <w:jc w:val="left"/>
        <w:rPr/>
      </w:pPr>
      <w:r w:rsidDel="00000000" w:rsidR="00000000" w:rsidRPr="00000000">
        <w:rPr>
          <w:color w:val="404040"/>
          <w:sz w:val="20"/>
          <w:szCs w:val="20"/>
          <w:rtl w:val="0"/>
        </w:rPr>
        <w:t xml:space="preserve">Bali, Indonesia · Remote worldwide · Open to Relocation · GMT+8 (overlaps US PT mornings, EU afternoons)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40" w:before="0" w:lineRule="auto"/>
        <w:jc w:val="left"/>
        <w:rPr>
          <w:color w:val="404040"/>
          <w:sz w:val="20"/>
          <w:szCs w:val="20"/>
        </w:rPr>
      </w:pPr>
      <w:r w:rsidDel="00000000" w:rsidR="00000000" w:rsidRPr="00000000">
        <w:rPr>
          <w:color w:val="404040"/>
          <w:sz w:val="20"/>
          <w:szCs w:val="20"/>
          <w:rtl w:val="0"/>
        </w:rPr>
        <w:t xml:space="preserve">devduude@gmail.com · linkedin.com/in/evgenii-rodionov · anketta.app/about</w:t>
      </w:r>
    </w:p>
    <w:p w:rsidR="00000000" w:rsidDel="00000000" w:rsidP="00000000" w:rsidRDefault="00000000" w:rsidRPr="00000000" w14:paraId="00000005">
      <w:pPr>
        <w:pBdr>
          <w:bottom w:color="999999" w:space="4" w:sz="6" w:val="single"/>
        </w:pBdr>
        <w:spacing w:after="60" w:before="14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60" w:before="0" w:line="240" w:lineRule="auto"/>
        <w:rPr/>
      </w:pPr>
      <w:r w:rsidDel="00000000" w:rsidR="00000000" w:rsidRPr="00000000">
        <w:rPr>
          <w:sz w:val="20"/>
          <w:szCs w:val="20"/>
          <w:rtl w:val="0"/>
        </w:rPr>
        <w:t xml:space="preserve">Founder/CTO and engineering leader with 9+ years in high-throughput backend and platform engineering, leading distributed teams across multiple time zones. Currently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founder/CTO of Anketta (anketta.app), a privacy-first text-first dating app with AI-driven semantic matching (embedding-based recommendations using positive/negative highlight signals). Built solo end-to-end </w:t>
      </w:r>
      <w:r w:rsidDel="00000000" w:rsidR="00000000" w:rsidRPr="00000000">
        <w:rPr>
          <w:sz w:val="20"/>
          <w:szCs w:val="20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custom-trained ONNX document verification, saga/outbox event pipelines, real-time WebSockets, and a fully autonomous multi-agent Claude Code dev pipeline; live with first paying customers. Previously, as EM/Tech Lead, led ~16 engineers across 2 distributed teams via 2 team leads </w:t>
      </w:r>
      <w:r w:rsidDel="00000000" w:rsidR="00000000" w:rsidRPr="00000000">
        <w:rPr>
          <w:sz w:val="20"/>
          <w:szCs w:val="20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facilitated a cross-team architectural alignment on a shared auth library across REST and GraphQL stacks, unifying both teams on a maintainable native-Nest.js implementation in ~2 weeks. Before that, 6 years at a Y Combinator-backed B2B SaaS (50+ engineer org, 8 teams) as team lead </w:t>
      </w:r>
      <w:r w:rsidDel="00000000" w:rsidR="00000000" w:rsidRPr="00000000">
        <w:rPr>
          <w:sz w:val="20"/>
          <w:szCs w:val="20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surfaced a click-attribution bug in the credit-metering pipeline whose fix drove a ~30% revenue lift, and led a zero-downtime migration of the user-facing high-throughput event-tracking microservice. Seeking Engineering Manager, Tech Lead, or CTO roles at remote-first companies building distributed systems at scale.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bottom w:color="999999" w:space="4" w:sz="6" w:val="single"/>
        </w:pBdr>
        <w:spacing w:after="60" w:before="14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30" w:before="0" w:line="220" w:lineRule="auto"/>
        <w:ind w:left="0" w:firstLine="0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Leadership &amp; Engineering Practices: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Engineering management (EM), technical leadership, distributed-team leadership (multi-time-zone), hiring &amp; interviewing, mentorship &amp; coaching, cross-functional partnership (Product, Sales/CS, executive), architectural facilitation &amp; cross-team alignment, system design, distributed systems patterns (saga, transactional outbox, event-driven), RFC authoring &amp; review, on-call ownership, incident response &amp; Site Reliability Engineering (SRE) practices, zero-downtime migrations; async-first communication tooling (Slack, Linear, Notion, Loom)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30" w:before="0" w:line="220" w:lineRule="auto"/>
        <w:ind w:left="0" w:firstLine="0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Backend &amp; APIs: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TypeScript, Node.js, Nest.js, Bun.js, Elysia, REST, GraphQL (native Nest.js), WebSockets, Server-Sent Events (SSE), microservices, monorepos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30" w:before="0" w:line="220" w:lineRule="auto"/>
        <w:ind w:left="0" w:firstLine="0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Infrastructure &amp; Platform: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Kubernetes (k8s), Helm, Flux, Flagger, GitOps, GitLab CI/CD, Terraform, Ansible, SOPS + age (secrets), Docker, feature flags, canary releases, reverse proxy (Traefik)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30" w:before="0" w:line="220" w:lineRule="auto"/>
        <w:ind w:left="0" w:firstLine="0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Cloud &amp; Networking: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Yandex Cloud, Selectel, </w:t>
      </w:r>
      <w:r w:rsidDel="00000000" w:rsidR="00000000" w:rsidRPr="00000000">
        <w:rPr>
          <w:sz w:val="20"/>
          <w:szCs w:val="20"/>
          <w:rtl w:val="0"/>
        </w:rPr>
        <w:t xml:space="preserve">AWS Cloud Practitioner (in progress),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Cloudflare (DNS, CDN, edge), object storage (S3-compatible / Yandex S3), VPS provisioning, DNS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30" w:before="0" w:line="220" w:lineRule="auto"/>
        <w:ind w:left="0" w:firstLine="0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Data &amp; Messaging: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PostgreSQL, Drizzle ORM, Prisma, TypeORM, pgvector, pgbouncer, CloudNativePG (CNPG), Redis, Kafka, RabbitMQ, BullMQ, Cassandra, Hive, Elasticsearch, Hadoop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30" w:before="0" w:line="220" w:lineRule="auto"/>
        <w:ind w:left="0" w:firstLine="0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Observability: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OpenTelemetry, Grafana, Prometheus, PostHog, Sentry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30" w:before="0" w:line="220" w:lineRule="auto"/>
        <w:ind w:left="0" w:firstLine="0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Frontend: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React, Next.js, Tailwind CSS, shadcn/ui, styled-components, Redux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30" w:before="0" w:line="220" w:lineRule="auto"/>
        <w:ind w:left="0" w:firstLine="0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Testing &amp; Quality: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Jest, Playwright, Mocha, Chai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30" w:before="0" w:line="220" w:lineRule="auto"/>
        <w:ind w:left="0" w:firstLine="0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AI / Machine Learning: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Computer vision, OCR (Tesseract; custom MRZ &amp; zone recognition), document/identity verification (passport / driving license), custom ONNX model training &amp; deployment, training-data labeling pipelines, recommendation systems (embedding-based semantic matching with positive/negative feedback signals), AI content moderation pipelines (cascaded inference: regex → embedding nearest-neighbor → LLM, with cost-tier gating, model evaluation, and circuit breakers), PII detection &amp; redaction, self-hosted LLM inference (privacy-first), vector embeddings (pgvector), multi-agent AI workflows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30" w:before="0" w:line="220" w:lineRule="auto"/>
        <w:ind w:left="0" w:firstLine="0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Security &amp; Auth: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WebAuthn / Passkeys, IP tracking &amp; fingerprinting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30" w:before="0" w:line="220" w:lineRule="auto"/>
        <w:ind w:left="0" w:firstLine="0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AI-Assisted Development: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Claude Code, Cursor, n8n; </w:t>
      </w:r>
      <w:r w:rsidDel="00000000" w:rsidR="00000000" w:rsidRPr="00000000">
        <w:rPr>
          <w:sz w:val="20"/>
          <w:szCs w:val="20"/>
          <w:rtl w:val="0"/>
        </w:rPr>
        <w:t xml:space="preserve">team prompt/CLAUDE.md conventions,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AI-assisted code review</w:t>
      </w:r>
      <w:r w:rsidDel="00000000" w:rsidR="00000000" w:rsidRPr="00000000">
        <w:rPr>
          <w:sz w:val="20"/>
          <w:szCs w:val="20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delivery workflows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bottom w:color="999999" w:space="4" w:sz="6" w:val="single"/>
        </w:pBdr>
        <w:spacing w:after="60" w:before="14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" w:before="8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Anketta </w:t>
      </w:r>
      <w:r w:rsidDel="00000000" w:rsidR="00000000" w:rsidRPr="00000000">
        <w:rPr>
          <w:b w:val="1"/>
          <w:bCs w:val="1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Founder &amp; 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60" w:before="0" w:lineRule="auto"/>
        <w:rPr/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595959"/>
          <w:sz w:val="20"/>
          <w:szCs w:val="20"/>
          <w:rtl w:val="0"/>
        </w:rPr>
        <w:t xml:space="preserve">2025 – Present ·</w:t>
      </w:r>
      <w:r w:rsidDel="00000000" w:rsidR="00000000" w:rsidRPr="00000000">
        <w:rPr>
          <w:i w:val="1"/>
          <w:iCs w:val="1"/>
          <w:color w:val="595959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595959"/>
          <w:sz w:val="20"/>
          <w:szCs w:val="20"/>
          <w:rtl w:val="0"/>
        </w:rPr>
        <w:t xml:space="preserve">Bali, Indonesia</w:t>
      </w:r>
      <w:r w:rsidDel="00000000" w:rsidR="00000000" w:rsidRPr="00000000">
        <w:rPr>
          <w:i w:val="1"/>
          <w:iCs w:val="1"/>
          <w:color w:val="595959"/>
          <w:sz w:val="20"/>
          <w:szCs w:val="20"/>
          <w:rtl w:val="0"/>
        </w:rPr>
        <w:t xml:space="preserve"> / Remote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595959"/>
          <w:sz w:val="20"/>
          <w:szCs w:val="20"/>
          <w:rtl w:val="0"/>
        </w:rPr>
        <w:t xml:space="preserve"> · anketta.app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60" w:lineRule="auto"/>
        <w:ind w:left="360" w:right="0" w:hanging="240"/>
        <w:jc w:val="left"/>
        <w:rPr/>
      </w:pPr>
      <w:r w:rsidDel="00000000" w:rsidR="00000000" w:rsidRPr="00000000">
        <w:rPr>
          <w:sz w:val="20"/>
          <w:szCs w:val="20"/>
          <w:rtl w:val="0"/>
        </w:rPr>
        <w:t xml:space="preserve">Built and shipped Anketta - privacy-first text-first dating app with AI-driven semantic matching - solo from zero to live with first paying customers in ~3 months on a subscription model; sole owner of product, business, and engineering decisions.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60" w:lineRule="auto"/>
        <w:ind w:left="360" w:right="0" w:hanging="24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Operate the full business loop solo: customer support, billing/Stripe, content moderation triage, growth experiments, and product roadmap - informed by PostHog event analytics and direct user feedback.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60" w:lineRule="auto"/>
        <w:ind w:left="360" w:right="0" w:hanging="24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Architected and operate the production platform solo: 8 backend microservices (Bun.js + Elysia + Drizzle ORM) and 2 frontend apps (Next.js + React) on HA Kubernetes with GitOps (Flux), Flagger canary releases, Traefik, and SOPS+age secrets </w:t>
      </w:r>
      <w:r w:rsidDel="00000000" w:rsidR="00000000" w:rsidRPr="00000000">
        <w:rPr>
          <w:sz w:val="20"/>
          <w:szCs w:val="20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sustaining 99.5% availability (14-day rolling) and 15–20 deploys/day. Kafka event pipelines with transactional outbox + saga orchestration for offline-user consistency; WebSocket real-time chat and feed events; observability and analytics via PostHog.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60" w:lineRule="auto"/>
        <w:ind w:left="360" w:right="0" w:hanging="24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Chose self-hosted bge-m3 (1024-dim, multilingual) over OpenAI's embeddings API for privacy and multilingual reach; engineered the recommendation engine over user-written manuscripts, with positive/negative highlight signals (text users mark as resonant or cross out as off-key) reshaping the matching feed in real time. All embeddings computed and stored locally in pgvector </w:t>
      </w:r>
      <w:r w:rsidDel="00000000" w:rsidR="00000000" w:rsidRPr="00000000">
        <w:rPr>
          <w:sz w:val="20"/>
          <w:szCs w:val="20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user data never leaves the platform.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60" w:lineRule="auto"/>
        <w:ind w:left="360" w:right="0" w:hanging="24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Designed and shipped a privacy-first cascaded content moderation pipeline (regex → Xenova/multilingual-e5-small embedding nearest-neighbor → self-hosted + OpenRouter LLMs) with cost-tier gating, model evaluation, and circuit breakers </w:t>
      </w:r>
      <w:r w:rsidDel="00000000" w:rsidR="00000000" w:rsidRPr="00000000">
        <w:rPr>
          <w:sz w:val="20"/>
          <w:szCs w:val="20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separate stages for community-norms enforcement (PII redaction, underage signals, guideline violations) and recommendation-feature embedding extraction.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60" w:lineRule="auto"/>
        <w:ind w:left="360" w:right="0" w:hanging="24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Designed and operate a fully autonomous multi-agent Claude Code dev pipeline (code → tests → docs → atomic commit → MR description) </w:t>
      </w:r>
      <w:r w:rsidDel="00000000" w:rsidR="00000000" w:rsidRPr="00000000">
        <w:rPr>
          <w:sz w:val="20"/>
          <w:szCs w:val="20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codified as the engineering practice I would scale to a hired team for compounding velocity.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" w:before="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Business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Aviation / </w:t>
      </w:r>
      <w:r w:rsidDel="00000000" w:rsidR="00000000" w:rsidRPr="00000000">
        <w:rPr>
          <w:b w:val="1"/>
          <w:bCs w:val="1"/>
          <w:rtl w:val="0"/>
        </w:rPr>
        <w:t xml:space="preserve">Private Jet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SaaS (</w:t>
      </w:r>
      <w:r w:rsidDel="00000000" w:rsidR="00000000" w:rsidRPr="00000000">
        <w:rPr>
          <w:b w:val="1"/>
          <w:bCs w:val="1"/>
          <w:rtl w:val="0"/>
        </w:rPr>
        <w:t xml:space="preserve">RusJet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) </w:t>
      </w:r>
      <w:r w:rsidDel="00000000" w:rsidR="00000000" w:rsidRPr="00000000">
        <w:rPr>
          <w:b w:val="1"/>
          <w:bCs w:val="1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Engineering Manager / Tech Lead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60" w:before="0" w:lineRule="auto"/>
        <w:rPr/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595959"/>
          <w:sz w:val="20"/>
          <w:szCs w:val="20"/>
          <w:rtl w:val="0"/>
        </w:rPr>
        <w:t xml:space="preserve">2025 (6 months) · Moscow / Remote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60" w:lineRule="auto"/>
        <w:ind w:left="360" w:right="0" w:hanging="24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Facilitated a cross-team architectural dispute spanning 2 distributed teams (~16 engineers via 2 team leads): Team A used native REST decorators on a shared Nest.js auth library, but Team B's non-native GraphQL implementation blocked clean integration and threatened to fork into parallel auth implementations diverging in maintenance and security posture. Reframed the dispute around shared-library maintenance cost and reuse rather than tech-stack preference, and brokered a compromise </w:t>
      </w:r>
      <w:r w:rsidDel="00000000" w:rsidR="00000000" w:rsidRPr="00000000">
        <w:rPr>
          <w:sz w:val="20"/>
          <w:szCs w:val="20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Team B preserved GraphQL but migrated to the native Nest.js library </w:t>
      </w:r>
      <w:r w:rsidDel="00000000" w:rsidR="00000000" w:rsidRPr="00000000">
        <w:rPr>
          <w:sz w:val="20"/>
          <w:szCs w:val="20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unifying both teams on a single auth surface in ~2 weeks.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60" w:lineRule="auto"/>
        <w:ind w:left="360" w:right="0" w:hanging="24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 Engineering Manager / Tech Lead, made both teams' production systems more resilient and operationally consistent across the Nest.js + Next.js stack </w:t>
      </w:r>
      <w:r w:rsidDel="00000000" w:rsidR="00000000" w:rsidRPr="00000000">
        <w:rPr>
          <w:sz w:val="20"/>
          <w:szCs w:val="20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rolled out OpenTelemetry/Grafana/Prometheus across both teams' services so on-call engineers could trace incidents across team boundaries instead of inside team-level silos; introduced idempotency, retry/backoff, and dead-letter queue conventions on Kafka so cross-team event flows handled failures predictably; reviewed architectural RFCs from both team leads to prevent stack divergence, while remaining hands-on and personally shipping production features alongside IC engineers.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0" w:before="8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Y Combinator-backed B2B SaaS (</w:t>
      </w:r>
      <w:r w:rsidDel="00000000" w:rsidR="00000000" w:rsidRPr="00000000">
        <w:rPr>
          <w:b w:val="1"/>
          <w:bCs w:val="1"/>
          <w:rtl w:val="0"/>
        </w:rPr>
        <w:t xml:space="preserve">TrendMD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) </w:t>
      </w:r>
      <w:r w:rsidDel="00000000" w:rsidR="00000000" w:rsidRPr="00000000">
        <w:rPr>
          <w:b w:val="1"/>
          <w:bCs w:val="1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Senior Software Engineer → Team Lead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60" w:before="0" w:lineRule="auto"/>
        <w:rPr/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595959"/>
          <w:sz w:val="20"/>
          <w:szCs w:val="20"/>
          <w:rtl w:val="0"/>
        </w:rPr>
        <w:t xml:space="preserve">2019 – 2025 · </w:t>
      </w:r>
      <w:r w:rsidDel="00000000" w:rsidR="00000000" w:rsidRPr="00000000">
        <w:rPr>
          <w:i w:val="1"/>
          <w:iCs w:val="1"/>
          <w:color w:val="595959"/>
          <w:sz w:val="20"/>
          <w:szCs w:val="20"/>
          <w:rtl w:val="0"/>
        </w:rPr>
        <w:t xml:space="preserve">San Francisco Bay Area /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595959"/>
          <w:sz w:val="20"/>
          <w:szCs w:val="20"/>
          <w:rtl w:val="0"/>
        </w:rPr>
        <w:t xml:space="preserve"> Remote · 50+ engineer org across 8 teams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60" w:lineRule="auto"/>
        <w:ind w:left="360" w:right="0" w:hanging="24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Spotted a long-standing click-attribution bug in the credit-metering pipeline </w:t>
      </w:r>
      <w:r w:rsidDel="00000000" w:rsidR="00000000" w:rsidRPr="00000000">
        <w:rPr>
          <w:sz w:val="20"/>
          <w:szCs w:val="20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the event tracker only registered left-clicks, missing middle-click and context-menu opens, common interactions on recommendation widgets. Raised it to the EM; while the team debated whether the behavior was intentional, instrumented traces and logs in production to settle the question, measuring +30% additional engagement traffic going untracked relative to current totals. Architected and shipped the fix; the lift was captured into prepaid customer credit consumption (real revenue) with no customer-side price change.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60" w:lineRule="auto"/>
        <w:ind w:left="360" w:right="0" w:hanging="24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Led a zero-downtime migration of the user-facing high-throughput event-tracking microservice (the click/impression tracker feeding credit-metering) from a legacy Node service to a refactored TypeScript/Node.js implementation </w:t>
      </w:r>
      <w:r w:rsidDel="00000000" w:rsidR="00000000" w:rsidRPr="00000000">
        <w:rPr>
          <w:sz w:val="20"/>
          <w:szCs w:val="20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partnered across teams on the design, ran a gradual percentage-based cutover with full LB-layer rollback on error-budget breach, shipped without customer-visible incidents.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60" w:lineRule="auto"/>
        <w:ind w:left="360" w:right="0" w:hanging="24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Drove an org-wide migration of distributed microservices into a Nest.js monorepo across 8 teams </w:t>
      </w:r>
      <w:r w:rsidDel="00000000" w:rsidR="00000000" w:rsidRPr="00000000">
        <w:rPr>
          <w:sz w:val="20"/>
          <w:szCs w:val="20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replacing fragmented stacks (mixed Meteor/Hapi/Express, mixed Node versions, mixed test setups) with one consistent foundation. Authored the migration Architecture Decision Record (ADR) and aligned 8 team leads via internal memos for async review </w:t>
      </w:r>
      <w:r w:rsidDel="00000000" w:rsidR="00000000" w:rsidRPr="00000000">
        <w:rPr>
          <w:sz w:val="20"/>
          <w:szCs w:val="20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reducing on-call burden as engineers stopped inheriting unfamiliar legacy stacks on quarterly rotation.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60" w:lineRule="auto"/>
        <w:ind w:left="360" w:right="0" w:hanging="24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Stretched into running both my team and a peer team (~16 engineers) for ~3–6 months after the peer team lead was let go </w:t>
      </w:r>
      <w:r w:rsidDel="00000000" w:rsidR="00000000" w:rsidRPr="00000000">
        <w:rPr>
          <w:sz w:val="20"/>
          <w:szCs w:val="20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kept both teams shipping, took over their on-call rotation, and ran regular 1:1s with each engineer (biweekly default; weekly for those needing more support); brokered scope between CEO and engineering when mid-sprint asks arrived, routing strategic requests into the next planning cycle to protect commitment integrity and morale.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60" w:lineRule="auto"/>
        <w:ind w:left="360" w:right="0" w:hanging="24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Identified underperformance early via team-velocity and burndown signals; ran private, non-accusatory root-cause 1:1s; set written expectations and offered coaching plus paid time off for personal recovery; documented for HR when formal action was needed. Conducted performance and salary evaluations with growth-path recommendations for engineers on my team.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bottom w:color="999999" w:space="4" w:sz="6" w:val="single"/>
        </w:pBdr>
        <w:spacing w:after="40" w:before="10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60" w:before="0" w:line="240" w:lineRule="auto"/>
        <w:rPr/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Bachelor’s in Computer Science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· Moscow Power Engineering Institute (Technical University </w:t>
      </w:r>
      <w:r w:rsidDel="00000000" w:rsidR="00000000" w:rsidRPr="00000000">
        <w:rPr>
          <w:sz w:val="20"/>
          <w:szCs w:val="20"/>
          <w:rtl w:val="0"/>
        </w:rPr>
        <w:t xml:space="preserve">· MPEI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) ·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bottom w:color="999999" w:space="4" w:sz="6" w:val="single"/>
        </w:pBdr>
        <w:spacing w:after="40" w:before="10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LANGUAGES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60" w:before="0" w:line="240" w:lineRule="auto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English (Professional Working Proficiency · C1) · Russian (Native)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576" w:top="576" w:left="864" w:right="86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360" w:hanging="24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